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0"/>
          <w:szCs w:val="30"/>
          <w:lang w:val="en-US" w:eastAsia="zh-CN"/>
        </w:rPr>
      </w:pPr>
      <w:r>
        <w:rPr>
          <w:rFonts w:hint="eastAsia"/>
          <w:sz w:val="30"/>
          <w:szCs w:val="30"/>
          <w:lang w:val="en-US" w:eastAsia="zh-CN"/>
        </w:rPr>
        <w:t>2023年危险废物事故应急演练计划</w:t>
      </w:r>
    </w:p>
    <w:p>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总则</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 xml:space="preserve">   根据相关法律法规的要求,为适应突发</w:t>
      </w:r>
      <w:bookmarkStart w:id="0" w:name="_GoBack"/>
      <w:bookmarkEnd w:id="0"/>
      <w:r>
        <w:rPr>
          <w:rFonts w:hint="eastAsia"/>
          <w:sz w:val="28"/>
          <w:szCs w:val="28"/>
          <w:lang w:val="en-US" w:eastAsia="zh-CN"/>
        </w:rPr>
        <w:t>事故应急救援的需要,通过演练,进一步加强我公司应急指挥部各成员单位之间的协同配合,提高应对突发事故的组织指挥、快速响应及处置能力，营造安全稳定的氛围，制定公司2023年危险废物事故应急演练计划。</w:t>
      </w:r>
    </w:p>
    <w:p>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应急演练目的</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 xml:space="preserve">   1、检验预案。通过开展应急演练，查找应急预案中存在的问题，进而完善应急预案，提高应急预案的可用性和可操作性。</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 xml:space="preserve">   2、完善准备。通过开展应急演练，检查应对突发事件所需应急队伍、物资、装备、技术等方面的准备情况，发现不足及时予以调整补充，做好应急准备工作。</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 xml:space="preserve">   3、锻炼队伍。通过开展应急演练，增强演练组织单位、参与部门人员对应急预案的熟悉程序，提高其应急处置能力。</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 xml:space="preserve">   4、磨合机制。通过开展应急演练，进一步明确相关单位和人员的职责任务，完善应急机制。</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 xml:space="preserve">   5、科普宣传。通过开展应急演练，普及应急知识，提高职工风险防范意识和应对突发事故时自救互救能力。</w:t>
      </w:r>
    </w:p>
    <w:p>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应急演练要求</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 xml:space="preserve">   1、结合实际，合理定位。紧密结合应急管理工作实际，明确演练目的，根据资源条件确定演练方式和规模。</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 xml:space="preserve">   2、着眼实战，讲求实效。以提高应急指挥人员的指挥协调能力、应急队伍的实战能力为着重点，重视对演练效果及组织工作的评估，总结推广好经验，及时整改存在的问题。</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jc w:val="left"/>
        <w:textAlignment w:val="auto"/>
        <w:outlineLvl w:val="9"/>
        <w:rPr>
          <w:rFonts w:hint="eastAsia"/>
          <w:sz w:val="28"/>
          <w:szCs w:val="28"/>
          <w:lang w:val="en-US" w:eastAsia="zh-CN"/>
        </w:rPr>
      </w:pPr>
      <w:r>
        <w:rPr>
          <w:rFonts w:hint="eastAsia"/>
          <w:sz w:val="28"/>
          <w:szCs w:val="28"/>
          <w:lang w:val="en-US" w:eastAsia="zh-CN"/>
        </w:rPr>
        <w:t>3、精心组织，确保安全。围绕演练目的，精心策划演练内容，周组织演练活动，严格遵守相关安全措施，确保演练参与人员及演练装备设施的安全。</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jc w:val="left"/>
        <w:textAlignment w:val="auto"/>
        <w:outlineLvl w:val="9"/>
        <w:rPr>
          <w:rFonts w:hint="eastAsia"/>
          <w:sz w:val="28"/>
          <w:szCs w:val="28"/>
          <w:lang w:val="en-US" w:eastAsia="zh-CN"/>
        </w:rPr>
      </w:pPr>
      <w:r>
        <w:rPr>
          <w:rFonts w:hint="eastAsia"/>
          <w:sz w:val="28"/>
          <w:szCs w:val="28"/>
          <w:lang w:val="en-US" w:eastAsia="zh-CN"/>
        </w:rPr>
        <w:t>4、各车间、部门要制定出应急演练方案交环保部审核，演练计划应包括演练单位、时间、地点、演练步骤等。</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jc w:val="left"/>
        <w:textAlignment w:val="auto"/>
        <w:outlineLvl w:val="9"/>
        <w:rPr>
          <w:rFonts w:hint="eastAsia"/>
          <w:sz w:val="28"/>
          <w:szCs w:val="28"/>
          <w:lang w:val="en-US" w:eastAsia="zh-CN"/>
        </w:rPr>
      </w:pPr>
      <w:r>
        <w:rPr>
          <w:rFonts w:hint="eastAsia"/>
          <w:sz w:val="28"/>
          <w:szCs w:val="28"/>
          <w:lang w:val="en-US" w:eastAsia="zh-CN"/>
        </w:rPr>
        <w:t>5、预案演练完成后应对此演练内容进行评估，填写应急预案评审记录表和危废事故应急预案演练登记表后交环保部备案。</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四、演练时间及地点</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default"/>
          <w:sz w:val="28"/>
          <w:szCs w:val="28"/>
          <w:lang w:val="en-US" w:eastAsia="zh-CN"/>
        </w:rPr>
      </w:pPr>
      <w:r>
        <w:rPr>
          <w:rFonts w:hint="eastAsia"/>
          <w:sz w:val="28"/>
          <w:szCs w:val="28"/>
          <w:lang w:val="en-US" w:eastAsia="zh-CN"/>
        </w:rPr>
        <w:t>演练时间  2023年6月6日</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演练地点：公司厂区</w:t>
      </w:r>
    </w:p>
    <w:p>
      <w:pPr>
        <w:keepNext w:val="0"/>
        <w:keepLines w:val="0"/>
        <w:pageBreakBefore w:val="0"/>
        <w:widowControl w:val="0"/>
        <w:numPr>
          <w:ilvl w:val="0"/>
          <w:numId w:val="2"/>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演练内容</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firstLineChars="200"/>
        <w:jc w:val="left"/>
        <w:textAlignment w:val="auto"/>
        <w:outlineLvl w:val="9"/>
        <w:rPr>
          <w:rFonts w:hint="eastAsia" w:ascii="宋体" w:hAnsi="宋体" w:cs="宋体"/>
          <w:sz w:val="28"/>
          <w:szCs w:val="28"/>
        </w:rPr>
      </w:pPr>
      <w:r>
        <w:rPr>
          <w:rFonts w:hint="eastAsia"/>
          <w:sz w:val="28"/>
          <w:szCs w:val="28"/>
          <w:lang w:val="en-US" w:eastAsia="zh-CN"/>
        </w:rPr>
        <w:t>模拟1：2023年6月6日14时，</w:t>
      </w:r>
      <w:r>
        <w:rPr>
          <w:rFonts w:hint="eastAsia" w:ascii="宋体" w:hAnsi="宋体" w:cs="宋体"/>
          <w:sz w:val="28"/>
          <w:szCs w:val="28"/>
          <w:lang w:eastAsia="zh-CN"/>
        </w:rPr>
        <w:t>危险废物暂存库内物料泄漏导致的火灾以及次生灾害</w:t>
      </w:r>
      <w:r>
        <w:rPr>
          <w:rFonts w:hint="eastAsia" w:ascii="宋体" w:hAnsi="宋体" w:cs="宋体"/>
          <w:sz w:val="28"/>
          <w:szCs w:val="28"/>
        </w:rPr>
        <w:t>。现场指挥部接报后，及时调整力量进行快速处置。</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1、现场指挥部展开工作（现场模拟）。  应急工作领导成员先后到达现场，立即投入环境应急指挥中心的工作。应急指挥中心实时了解各应急小组所在位置或已展开应急工作的情况。 </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2、现场调援组展开工作（现场模拟）。  现场调援组已经先期到达现场，针对事故现场的泄漏点堵住，消防水车正在对弥漫在空气中的化学品进行稀释。该组成员按照突发环境事件应急程序要 求，开展事故调查取证工作：  </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实施现场警戒。在事故现场拉起警戒线，禁止无关人员进入警戒线内。 </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实地勘察。重点核实事故对土地、水体、大气环境的危害；对人身的伤害；对设备、物体的损害，以及事故破坏范围、污染物排放情况、污染途径、危害程度、周围环境状况等。  </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应急措施。现场处理人员需佩戴所要求的防护用品及防毒面具。废液现场用沙土围堤，回收物料，避免进入下水道；剩余液体用吸收棉吸附，并将吸收棉回收，疏散周边员工至尽可能的安全防护距离以外。  </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将需要送回实验室分析的样品迅速送回，实验室分析人员接到样品后立即开展分析。  </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应急监测组负责与各有关部门联系和沟通，进一步了解污染事故情况。</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   3、紧急会商和报告（现场模拟）。  </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现场调援组、应急监测组、信息传输组等相关人员，根据监测结果、污染程度和周边环境情况提出应急处置的对策建议。  </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4、协助实施批准后的应急处置对策措施（现场模拟）。  </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环保组按照指挥中心的要求，积极协助切断污染源、安排相应容器收集未泄漏的化学品、隔离污染区、防止污染扩散；联系应急物资，采取一切必要措施消除或减轻污染。及时清运污染物。  </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5、事故影响跟踪监测（现场模拟）。  </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根据监测技术方案，现场应急监测小组继续实施事故影响跟踪监测，持续报出监测数据、污染动态。  </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6、转入善后工作（现场模拟）  </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事故应急状态解除后，现场应急小组停止应急，清点人员和设备、器材，并撤离现场，转入善后工作：现场调援组按规定提取相关物证、作好现场检查笔录并提交调查报告；应急监测组编制应急监测技术报告，必要时会同评估组做好环境安全后评估工作。 </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7、应急响应情况报告（会场模拟）  </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现场调援组、应急监测组、信息传输组、评估组在应急响应终止后及时将事件的调查处理、应急监测等情况以文字的形式报告中心应急演练领导小组。</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参演人员：污水车间，环保部，安全部，调度中心，化验室，生产运行部，各指定2人，共12人参演。</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firstLineChars="200"/>
        <w:jc w:val="left"/>
        <w:textAlignment w:val="auto"/>
        <w:outlineLvl w:val="9"/>
        <w:rPr>
          <w:rFonts w:hint="eastAsia"/>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jc w:val="left"/>
        <w:textAlignment w:val="auto"/>
        <w:outlineLvl w:val="9"/>
        <w:rPr>
          <w:rFonts w:hint="eastAsia"/>
          <w:sz w:val="28"/>
          <w:szCs w:val="28"/>
          <w:lang w:val="en-US" w:eastAsia="zh-CN"/>
        </w:rPr>
      </w:pPr>
      <w:r>
        <w:rPr>
          <w:rFonts w:hint="eastAsia"/>
          <w:sz w:val="28"/>
          <w:szCs w:val="2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jc w:val="left"/>
        <w:textAlignment w:val="auto"/>
        <w:outlineLvl w:val="9"/>
        <w:rPr>
          <w:rFonts w:hint="eastAsia"/>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firstLine="5600" w:firstLineChars="2000"/>
        <w:jc w:val="left"/>
        <w:textAlignment w:val="auto"/>
        <w:outlineLvl w:val="9"/>
        <w:rPr>
          <w:rFonts w:hint="default"/>
          <w:sz w:val="28"/>
          <w:szCs w:val="28"/>
          <w:lang w:val="en-US" w:eastAsia="zh-CN"/>
        </w:rPr>
      </w:pPr>
      <w:r>
        <w:rPr>
          <w:rFonts w:hint="eastAsia"/>
          <w:sz w:val="28"/>
          <w:szCs w:val="28"/>
          <w:lang w:val="en-US" w:eastAsia="zh-CN"/>
        </w:rPr>
        <w:t>山东海右石化集团有限公司</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 xml:space="preserve">                                                 环保部</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sectPr>
          <w:pgSz w:w="11906" w:h="16838"/>
          <w:pgMar w:top="1134" w:right="1134" w:bottom="1134" w:left="1134" w:header="851" w:footer="992" w:gutter="0"/>
          <w:cols w:space="0" w:num="1"/>
          <w:rtlGutter w:val="0"/>
          <w:docGrid w:type="lines" w:linePitch="312" w:charSpace="0"/>
        </w:sectPr>
      </w:pPr>
      <w:r>
        <w:rPr>
          <w:rFonts w:hint="eastAsia"/>
          <w:sz w:val="28"/>
          <w:szCs w:val="2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center"/>
        <w:textAlignment w:val="auto"/>
        <w:outlineLvl w:val="9"/>
        <w:rPr>
          <w:rFonts w:hint="eastAsia"/>
          <w:sz w:val="28"/>
          <w:szCs w:val="28"/>
          <w:lang w:val="en-US" w:eastAsia="zh-CN"/>
        </w:rPr>
      </w:pPr>
      <w:r>
        <w:rPr>
          <w:rFonts w:hint="eastAsia"/>
          <w:sz w:val="28"/>
          <w:szCs w:val="28"/>
          <w:lang w:val="en-US" w:eastAsia="zh-CN"/>
        </w:rPr>
        <w:t>应急设备表</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center"/>
        <w:textAlignment w:val="auto"/>
        <w:outlineLvl w:val="9"/>
        <w:rPr>
          <w:rFonts w:hint="eastAsia"/>
          <w:sz w:val="28"/>
          <w:szCs w:val="28"/>
          <w:lang w:val="en-US" w:eastAsia="zh-CN"/>
        </w:rPr>
      </w:pPr>
    </w:p>
    <w:tbl>
      <w:tblPr>
        <w:tblStyle w:val="3"/>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2"/>
        <w:gridCol w:w="3674"/>
        <w:gridCol w:w="2464"/>
        <w:gridCol w:w="2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lang w:val="en-US" w:eastAsia="zh-CN"/>
              </w:rPr>
              <w:t>序号</w:t>
            </w:r>
          </w:p>
        </w:tc>
        <w:tc>
          <w:tcPr>
            <w:tcW w:w="367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名称</w:t>
            </w:r>
          </w:p>
        </w:tc>
        <w:tc>
          <w:tcPr>
            <w:tcW w:w="246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型号</w:t>
            </w:r>
          </w:p>
        </w:tc>
        <w:tc>
          <w:tcPr>
            <w:tcW w:w="246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1</w:t>
            </w:r>
          </w:p>
        </w:tc>
        <w:tc>
          <w:tcPr>
            <w:tcW w:w="367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干粉灭火器</w:t>
            </w:r>
          </w:p>
        </w:tc>
        <w:tc>
          <w:tcPr>
            <w:tcW w:w="246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MF/ABC4</w:t>
            </w:r>
          </w:p>
        </w:tc>
        <w:tc>
          <w:tcPr>
            <w:tcW w:w="246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6提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2</w:t>
            </w:r>
          </w:p>
        </w:tc>
        <w:tc>
          <w:tcPr>
            <w:tcW w:w="367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消防水带</w:t>
            </w:r>
          </w:p>
        </w:tc>
        <w:tc>
          <w:tcPr>
            <w:tcW w:w="246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10-65-20</w:t>
            </w:r>
          </w:p>
        </w:tc>
        <w:tc>
          <w:tcPr>
            <w:tcW w:w="246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5根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3</w:t>
            </w:r>
          </w:p>
        </w:tc>
        <w:tc>
          <w:tcPr>
            <w:tcW w:w="367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柴油、干柴、废布</w:t>
            </w:r>
          </w:p>
        </w:tc>
        <w:tc>
          <w:tcPr>
            <w:tcW w:w="246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p>
        </w:tc>
        <w:tc>
          <w:tcPr>
            <w:tcW w:w="246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若干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4</w:t>
            </w:r>
          </w:p>
        </w:tc>
        <w:tc>
          <w:tcPr>
            <w:tcW w:w="367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消防沙</w:t>
            </w:r>
          </w:p>
        </w:tc>
        <w:tc>
          <w:tcPr>
            <w:tcW w:w="246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p>
        </w:tc>
        <w:tc>
          <w:tcPr>
            <w:tcW w:w="246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若干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5</w:t>
            </w:r>
          </w:p>
        </w:tc>
        <w:tc>
          <w:tcPr>
            <w:tcW w:w="367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铁锹</w:t>
            </w:r>
          </w:p>
        </w:tc>
        <w:tc>
          <w:tcPr>
            <w:tcW w:w="246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p>
        </w:tc>
        <w:tc>
          <w:tcPr>
            <w:tcW w:w="246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10把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6</w:t>
            </w:r>
          </w:p>
        </w:tc>
        <w:tc>
          <w:tcPr>
            <w:tcW w:w="367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防毒口罩</w:t>
            </w:r>
          </w:p>
        </w:tc>
        <w:tc>
          <w:tcPr>
            <w:tcW w:w="246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p>
        </w:tc>
        <w:tc>
          <w:tcPr>
            <w:tcW w:w="246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6只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7</w:t>
            </w:r>
          </w:p>
        </w:tc>
        <w:tc>
          <w:tcPr>
            <w:tcW w:w="367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防火隔热服</w:t>
            </w:r>
          </w:p>
        </w:tc>
        <w:tc>
          <w:tcPr>
            <w:tcW w:w="246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p>
        </w:tc>
        <w:tc>
          <w:tcPr>
            <w:tcW w:w="246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3套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8</w:t>
            </w:r>
          </w:p>
        </w:tc>
        <w:tc>
          <w:tcPr>
            <w:tcW w:w="367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手套</w:t>
            </w:r>
          </w:p>
        </w:tc>
        <w:tc>
          <w:tcPr>
            <w:tcW w:w="246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p>
        </w:tc>
        <w:tc>
          <w:tcPr>
            <w:tcW w:w="246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10双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9</w:t>
            </w:r>
          </w:p>
        </w:tc>
        <w:tc>
          <w:tcPr>
            <w:tcW w:w="367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残液桶</w:t>
            </w:r>
          </w:p>
        </w:tc>
        <w:tc>
          <w:tcPr>
            <w:tcW w:w="246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p>
        </w:tc>
        <w:tc>
          <w:tcPr>
            <w:tcW w:w="246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2只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10</w:t>
            </w:r>
          </w:p>
        </w:tc>
        <w:tc>
          <w:tcPr>
            <w:tcW w:w="367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装有水的桶</w:t>
            </w:r>
          </w:p>
        </w:tc>
        <w:tc>
          <w:tcPr>
            <w:tcW w:w="246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p>
        </w:tc>
        <w:tc>
          <w:tcPr>
            <w:tcW w:w="246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1只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11</w:t>
            </w:r>
          </w:p>
        </w:tc>
        <w:tc>
          <w:tcPr>
            <w:tcW w:w="367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密闭容器</w:t>
            </w:r>
          </w:p>
        </w:tc>
        <w:tc>
          <w:tcPr>
            <w:tcW w:w="246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p>
        </w:tc>
        <w:tc>
          <w:tcPr>
            <w:tcW w:w="246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1只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12</w:t>
            </w:r>
          </w:p>
        </w:tc>
        <w:tc>
          <w:tcPr>
            <w:tcW w:w="367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其他</w:t>
            </w:r>
          </w:p>
        </w:tc>
        <w:tc>
          <w:tcPr>
            <w:tcW w:w="246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p>
        </w:tc>
        <w:tc>
          <w:tcPr>
            <w:tcW w:w="2464" w:type="dxa"/>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center"/>
              <w:textAlignment w:val="auto"/>
              <w:outlineLvl w:val="9"/>
              <w:rPr>
                <w:rFonts w:hint="eastAsia"/>
                <w:sz w:val="28"/>
                <w:szCs w:val="28"/>
                <w:vertAlign w:val="baseline"/>
                <w:lang w:val="en-US" w:eastAsia="zh-CN"/>
              </w:rPr>
            </w:pPr>
            <w:r>
              <w:rPr>
                <w:rFonts w:hint="eastAsia"/>
                <w:sz w:val="28"/>
                <w:szCs w:val="28"/>
                <w:vertAlign w:val="baseline"/>
                <w:lang w:val="en-US" w:eastAsia="zh-CN"/>
              </w:rPr>
              <w:t>若干</w:t>
            </w:r>
          </w:p>
        </w:tc>
      </w:tr>
    </w:tbl>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水充当甲醇，作为演练使用。</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p>
    <w:sectPr>
      <w:pgSz w:w="11906" w:h="16838"/>
      <w:pgMar w:top="1134" w:right="1134" w:bottom="1134"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2FB5A5"/>
    <w:multiLevelType w:val="singleLevel"/>
    <w:tmpl w:val="582FB5A5"/>
    <w:lvl w:ilvl="0" w:tentative="0">
      <w:start w:val="1"/>
      <w:numFmt w:val="chineseCounting"/>
      <w:suff w:val="nothing"/>
      <w:lvlText w:val="%1、"/>
      <w:lvlJc w:val="left"/>
    </w:lvl>
  </w:abstractNum>
  <w:abstractNum w:abstractNumId="1">
    <w:nsid w:val="582FBBB2"/>
    <w:multiLevelType w:val="singleLevel"/>
    <w:tmpl w:val="582FBBB2"/>
    <w:lvl w:ilvl="0" w:tentative="0">
      <w:start w:val="5"/>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0ZWFiNmUxZDcxMTNiZjUwMDAyZWQ3ZTA1MTU3OGQifQ=="/>
  </w:docVars>
  <w:rsids>
    <w:rsidRoot w:val="269F0386"/>
    <w:rsid w:val="0148760F"/>
    <w:rsid w:val="03FC0112"/>
    <w:rsid w:val="04225BB4"/>
    <w:rsid w:val="06034305"/>
    <w:rsid w:val="089E3468"/>
    <w:rsid w:val="0A1A5DBD"/>
    <w:rsid w:val="0D6616F5"/>
    <w:rsid w:val="0F1A1A43"/>
    <w:rsid w:val="0F8E100C"/>
    <w:rsid w:val="13D27790"/>
    <w:rsid w:val="149E01BC"/>
    <w:rsid w:val="14B6635F"/>
    <w:rsid w:val="153F093A"/>
    <w:rsid w:val="15D3092E"/>
    <w:rsid w:val="15DD234F"/>
    <w:rsid w:val="162C1C2C"/>
    <w:rsid w:val="18765530"/>
    <w:rsid w:val="1AC668EE"/>
    <w:rsid w:val="1E7F2B8B"/>
    <w:rsid w:val="22251BCD"/>
    <w:rsid w:val="230114AB"/>
    <w:rsid w:val="23780E91"/>
    <w:rsid w:val="239A6E31"/>
    <w:rsid w:val="26404E2F"/>
    <w:rsid w:val="269F0386"/>
    <w:rsid w:val="26B72379"/>
    <w:rsid w:val="29691996"/>
    <w:rsid w:val="2A257D37"/>
    <w:rsid w:val="2B634E0E"/>
    <w:rsid w:val="2B7E6144"/>
    <w:rsid w:val="2BF87C1E"/>
    <w:rsid w:val="2E830375"/>
    <w:rsid w:val="2EED3E31"/>
    <w:rsid w:val="2F825B06"/>
    <w:rsid w:val="3033440C"/>
    <w:rsid w:val="30CD39D3"/>
    <w:rsid w:val="33D10B0E"/>
    <w:rsid w:val="36241AEA"/>
    <w:rsid w:val="36553453"/>
    <w:rsid w:val="3761758B"/>
    <w:rsid w:val="388412CF"/>
    <w:rsid w:val="3928029D"/>
    <w:rsid w:val="399F2034"/>
    <w:rsid w:val="3C2053A2"/>
    <w:rsid w:val="3C64461A"/>
    <w:rsid w:val="3D226F0A"/>
    <w:rsid w:val="3D2F637E"/>
    <w:rsid w:val="3E771E08"/>
    <w:rsid w:val="40675521"/>
    <w:rsid w:val="41073936"/>
    <w:rsid w:val="43C55852"/>
    <w:rsid w:val="43D96AF3"/>
    <w:rsid w:val="445248DF"/>
    <w:rsid w:val="45506232"/>
    <w:rsid w:val="459C7E1E"/>
    <w:rsid w:val="45DD045F"/>
    <w:rsid w:val="45DF2000"/>
    <w:rsid w:val="48006198"/>
    <w:rsid w:val="48175C54"/>
    <w:rsid w:val="4A4525A0"/>
    <w:rsid w:val="4AC757E1"/>
    <w:rsid w:val="4BF47AD1"/>
    <w:rsid w:val="4CC54869"/>
    <w:rsid w:val="4D5368E8"/>
    <w:rsid w:val="4DD12393"/>
    <w:rsid w:val="519E34A1"/>
    <w:rsid w:val="51D1584F"/>
    <w:rsid w:val="524D31C3"/>
    <w:rsid w:val="53952C89"/>
    <w:rsid w:val="54E63A45"/>
    <w:rsid w:val="55A641BF"/>
    <w:rsid w:val="57DE2D13"/>
    <w:rsid w:val="597215F8"/>
    <w:rsid w:val="5A5E5639"/>
    <w:rsid w:val="5CFA1B6B"/>
    <w:rsid w:val="5E32604C"/>
    <w:rsid w:val="5F6A4E0B"/>
    <w:rsid w:val="601F5C54"/>
    <w:rsid w:val="603C358D"/>
    <w:rsid w:val="62E7234D"/>
    <w:rsid w:val="63EA52DE"/>
    <w:rsid w:val="646A399C"/>
    <w:rsid w:val="64E1240E"/>
    <w:rsid w:val="657C7CE3"/>
    <w:rsid w:val="67DF0987"/>
    <w:rsid w:val="68C02814"/>
    <w:rsid w:val="69182694"/>
    <w:rsid w:val="691A15BC"/>
    <w:rsid w:val="6A1710FB"/>
    <w:rsid w:val="6B532CF9"/>
    <w:rsid w:val="6BFB3F0A"/>
    <w:rsid w:val="6C0D78EE"/>
    <w:rsid w:val="6C1C2D17"/>
    <w:rsid w:val="6CC36864"/>
    <w:rsid w:val="6D0E2A75"/>
    <w:rsid w:val="713C78CD"/>
    <w:rsid w:val="7361784A"/>
    <w:rsid w:val="737159FC"/>
    <w:rsid w:val="73765EAC"/>
    <w:rsid w:val="75525B7D"/>
    <w:rsid w:val="75935C40"/>
    <w:rsid w:val="7756132C"/>
    <w:rsid w:val="77AE2494"/>
    <w:rsid w:val="79316C48"/>
    <w:rsid w:val="7E3F2153"/>
    <w:rsid w:val="7EBC1FE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2453</Words>
  <Characters>2510</Characters>
  <Lines>0</Lines>
  <Paragraphs>0</Paragraphs>
  <TotalTime>3</TotalTime>
  <ScaleCrop>false</ScaleCrop>
  <LinksUpToDate>false</LinksUpToDate>
  <CharactersWithSpaces>2663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2016-11-19T02:09:00Z</dcterms:created>
  <dc:creator>Administrator</dc:creator>
  <cp:lastModifiedBy>二斤甜不辣</cp:lastModifiedBy>
  <cp:lastPrinted>2023-01-12T09:33:49Z</cp:lastPrinted>
  <dcterms:modified xsi:type="dcterms:W3CDTF">2023-01-12T09:33:52Z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276F21BF1AD548C9BBFE55BE6A862023</vt:lpwstr>
  </property>
</Properties>
</file>